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90DD">
      <w:pPr>
        <w:spacing w:line="48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附：招租内容一览表</w:t>
      </w:r>
      <w:bookmarkStart w:id="0" w:name="_GoBack"/>
      <w:bookmarkEnd w:id="0"/>
    </w:p>
    <w:tbl>
      <w:tblPr>
        <w:tblStyle w:val="2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2315"/>
        <w:gridCol w:w="1348"/>
        <w:gridCol w:w="1940"/>
        <w:gridCol w:w="1940"/>
      </w:tblGrid>
      <w:tr w14:paraId="3B0B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471" w:type="pct"/>
            <w:noWrap w:val="0"/>
            <w:vAlign w:val="center"/>
          </w:tcPr>
          <w:p w14:paraId="0A0ECF9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地点</w:t>
            </w:r>
          </w:p>
        </w:tc>
        <w:tc>
          <w:tcPr>
            <w:tcW w:w="1389" w:type="pct"/>
            <w:noWrap w:val="0"/>
            <w:vAlign w:val="center"/>
          </w:tcPr>
          <w:p w14:paraId="4D8CED87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09" w:type="pct"/>
            <w:noWrap w:val="0"/>
            <w:vAlign w:val="center"/>
          </w:tcPr>
          <w:p w14:paraId="645A459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面积（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4" w:type="pct"/>
            <w:noWrap w:val="0"/>
            <w:vAlign w:val="center"/>
          </w:tcPr>
          <w:p w14:paraId="59D674A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最低限价（含税）</w:t>
            </w:r>
          </w:p>
        </w:tc>
        <w:tc>
          <w:tcPr>
            <w:tcW w:w="1164" w:type="pct"/>
            <w:noWrap w:val="0"/>
            <w:vAlign w:val="center"/>
          </w:tcPr>
          <w:p w14:paraId="67C4097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48025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restart"/>
            <w:shd w:val="clear" w:color="auto" w:fill="auto"/>
            <w:noWrap w:val="0"/>
            <w:vAlign w:val="center"/>
          </w:tcPr>
          <w:p w14:paraId="5B2BF28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沙县汽车站</w:t>
            </w: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2E185700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一层主楼店面(原售票区、11号店面)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60BBB07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236㎡</w:t>
            </w:r>
          </w:p>
        </w:tc>
        <w:tc>
          <w:tcPr>
            <w:tcW w:w="1164" w:type="pct"/>
            <w:noWrap w:val="0"/>
            <w:vAlign w:val="center"/>
          </w:tcPr>
          <w:p w14:paraId="28E848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</w:t>
            </w:r>
            <w:r>
              <w:rPr>
                <w:rFonts w:hint="eastAsia" w:ascii="宋体" w:hAnsi="宋体" w:cs="宋体"/>
                <w:sz w:val="24"/>
              </w:rPr>
              <w:t>/月</w:t>
            </w:r>
          </w:p>
        </w:tc>
        <w:tc>
          <w:tcPr>
            <w:tcW w:w="1164" w:type="pct"/>
            <w:noWrap w:val="0"/>
            <w:vAlign w:val="center"/>
          </w:tcPr>
          <w:p w14:paraId="2D15F1A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6292D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7FD921FC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5E6B98C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一层辅楼店面(辅楼14、15、16、17号店面）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14B2C70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833㎡</w:t>
            </w:r>
          </w:p>
        </w:tc>
        <w:tc>
          <w:tcPr>
            <w:tcW w:w="1164" w:type="pct"/>
            <w:noWrap w:val="0"/>
            <w:vAlign w:val="center"/>
          </w:tcPr>
          <w:p w14:paraId="3CEB641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㎡/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164" w:type="pct"/>
            <w:noWrap w:val="0"/>
            <w:vAlign w:val="center"/>
          </w:tcPr>
          <w:p w14:paraId="2F6B883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6558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3AC378A6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4C543B8A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主辅楼二层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16667CD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4930.14㎡</w:t>
            </w:r>
          </w:p>
        </w:tc>
        <w:tc>
          <w:tcPr>
            <w:tcW w:w="1164" w:type="pct"/>
            <w:noWrap w:val="0"/>
            <w:vAlign w:val="center"/>
          </w:tcPr>
          <w:p w14:paraId="1FF6C96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㎡/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164" w:type="pct"/>
            <w:noWrap w:val="0"/>
            <w:vAlign w:val="center"/>
          </w:tcPr>
          <w:p w14:paraId="1DF8344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49E2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644BB941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2E9AF5B8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主辅楼三层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5A017CF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5598.84㎡</w:t>
            </w:r>
          </w:p>
        </w:tc>
        <w:tc>
          <w:tcPr>
            <w:tcW w:w="1164" w:type="pct"/>
            <w:noWrap w:val="0"/>
            <w:vAlign w:val="center"/>
          </w:tcPr>
          <w:p w14:paraId="19F5A74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㎡/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164" w:type="pct"/>
            <w:noWrap w:val="0"/>
            <w:vAlign w:val="center"/>
          </w:tcPr>
          <w:p w14:paraId="7ADDC1F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5554B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5A04624E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0C7352D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候车大厅东区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58A6826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623㎡</w:t>
            </w:r>
          </w:p>
        </w:tc>
        <w:tc>
          <w:tcPr>
            <w:tcW w:w="1164" w:type="pct"/>
            <w:noWrap w:val="0"/>
            <w:vAlign w:val="center"/>
          </w:tcPr>
          <w:p w14:paraId="39F9CF0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㎡/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164" w:type="pct"/>
            <w:noWrap w:val="0"/>
            <w:vAlign w:val="center"/>
          </w:tcPr>
          <w:p w14:paraId="593745F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7C00D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0C57806B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7B8AD5B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地下停车场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4441BAF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5009㎡</w:t>
            </w:r>
          </w:p>
        </w:tc>
        <w:tc>
          <w:tcPr>
            <w:tcW w:w="1164" w:type="pct"/>
            <w:noWrap w:val="0"/>
            <w:vAlign w:val="center"/>
          </w:tcPr>
          <w:p w14:paraId="142A2650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2.5元/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㎡/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164" w:type="pct"/>
            <w:noWrap w:val="0"/>
            <w:vAlign w:val="center"/>
          </w:tcPr>
          <w:p w14:paraId="2AAEA69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753C9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restart"/>
            <w:shd w:val="clear" w:color="auto" w:fill="auto"/>
            <w:noWrap w:val="0"/>
            <w:vAlign w:val="center"/>
          </w:tcPr>
          <w:p w14:paraId="6F07BC5A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三明汽车北站</w:t>
            </w: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11B6C5B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1#站房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19E5CF5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 ㎡</w:t>
            </w:r>
          </w:p>
        </w:tc>
        <w:tc>
          <w:tcPr>
            <w:tcW w:w="1164" w:type="pct"/>
            <w:noWrap w:val="0"/>
            <w:vAlign w:val="center"/>
          </w:tcPr>
          <w:p w14:paraId="124D475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8元/</w:t>
            </w:r>
            <w:r>
              <w:rPr>
                <w:rFonts w:hint="eastAsia" w:ascii="宋体" w:hAnsi="宋体" w:cs="宋体"/>
                <w:kern w:val="0"/>
                <w:sz w:val="24"/>
              </w:rPr>
              <w:t>㎡/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1164" w:type="pct"/>
            <w:noWrap w:val="0"/>
            <w:vAlign w:val="center"/>
          </w:tcPr>
          <w:p w14:paraId="6DD4849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3D1E0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58C5F097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016F6954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3#地下通道出入口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432099D0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368㎡</w:t>
            </w:r>
          </w:p>
        </w:tc>
        <w:tc>
          <w:tcPr>
            <w:tcW w:w="1164" w:type="pct"/>
            <w:noWrap w:val="0"/>
            <w:vAlign w:val="center"/>
          </w:tcPr>
          <w:p w14:paraId="526AF3F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3元/㎡/月</w:t>
            </w:r>
          </w:p>
        </w:tc>
        <w:tc>
          <w:tcPr>
            <w:tcW w:w="1164" w:type="pct"/>
            <w:noWrap w:val="0"/>
            <w:vAlign w:val="center"/>
          </w:tcPr>
          <w:p w14:paraId="78A7CFA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14:paraId="10AC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471" w:type="pct"/>
            <w:vMerge w:val="continue"/>
            <w:shd w:val="clear" w:color="auto" w:fill="auto"/>
            <w:noWrap w:val="0"/>
            <w:vAlign w:val="center"/>
          </w:tcPr>
          <w:p w14:paraId="786001CC"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pct"/>
            <w:shd w:val="clear" w:color="auto" w:fill="FFFFFF"/>
            <w:noWrap w:val="0"/>
            <w:vAlign w:val="center"/>
          </w:tcPr>
          <w:p w14:paraId="4799FEE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三期空场地</w:t>
            </w:r>
          </w:p>
        </w:tc>
        <w:tc>
          <w:tcPr>
            <w:tcW w:w="809" w:type="pct"/>
            <w:shd w:val="clear" w:color="auto" w:fill="FFFFFF"/>
            <w:noWrap w:val="0"/>
            <w:vAlign w:val="center"/>
          </w:tcPr>
          <w:p w14:paraId="68CA4DA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5000㎡</w:t>
            </w:r>
          </w:p>
        </w:tc>
        <w:tc>
          <w:tcPr>
            <w:tcW w:w="1164" w:type="pct"/>
            <w:noWrap w:val="0"/>
            <w:vAlign w:val="center"/>
          </w:tcPr>
          <w:p w14:paraId="137F5A4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2元/㎡/月</w:t>
            </w:r>
          </w:p>
        </w:tc>
        <w:tc>
          <w:tcPr>
            <w:tcW w:w="1164" w:type="pct"/>
            <w:noWrap w:val="0"/>
            <w:vAlign w:val="center"/>
          </w:tcPr>
          <w:p w14:paraId="7012E96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14:paraId="72A55845">
      <w:pPr>
        <w:spacing w:line="440" w:lineRule="exact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1、报价（总价）及各场地的单价报价低于最低限价的为无效报价，按无效标处理。</w:t>
      </w:r>
    </w:p>
    <w:p w14:paraId="27FC76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54B53"/>
    <w:rsid w:val="498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2025-07-02T01:19:00Z</dcterms:created>
  <dc:creator>-</dc:creator>
  <cp:lastModifiedBy>-</cp:lastModifiedBy>
  <dcterms:modified xsi:type="dcterms:W3CDTF">2025-07-02T01:19:55Z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FE073E08CA314C7C89DC64DE98A01AF3_11</vt:lpwstr>
  </property>
  <property fmtid="{D5CDD505-2E9C-101B-9397-08002B2CF9AE}" pid="4" name="KSOTemplateDocerSaveRecord">
    <vt:lpwstr>eyJoZGlkIjoiMjhjYjFkOGVkNGNmMTJmOTcxNzQyOTE1ZDYyZDM5YTYifQ==</vt:lpwstr>
  </property>
</Properties>
</file>